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73FD1" w14:textId="77777777" w:rsidR="00E906DA" w:rsidRDefault="00003D45" w:rsidP="009F3580">
      <w:pPr>
        <w:keepNext/>
        <w:pBdr>
          <w:top w:val="nil"/>
          <w:left w:val="nil"/>
          <w:bottom w:val="nil"/>
          <w:right w:val="nil"/>
          <w:between w:val="nil"/>
        </w:pBdr>
        <w:tabs>
          <w:tab w:val="left" w:pos="5715"/>
        </w:tabs>
        <w:spacing w:before="120" w:after="12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7B51F17C" w14:textId="11AA2BD8" w:rsidR="009F3580" w:rsidRPr="009F3580" w:rsidRDefault="00003D45" w:rsidP="009F3580">
      <w:pPr>
        <w:pStyle w:val="ListParagraph"/>
        <w:numPr>
          <w:ilvl w:val="1"/>
          <w:numId w:val="1"/>
        </w:numPr>
        <w:spacing w:before="120" w:after="120" w:line="240" w:lineRule="auto"/>
        <w:contextualSpacing w:val="0"/>
        <w:rPr>
          <w:rFonts w:ascii="Arial" w:eastAsia="Arial" w:hAnsi="Arial" w:cs="Arial"/>
          <w:color w:val="000000"/>
          <w:sz w:val="24"/>
          <w:szCs w:val="24"/>
        </w:rPr>
      </w:pPr>
      <w:r w:rsidRPr="009F3580">
        <w:rPr>
          <w:rFonts w:ascii="Arial" w:eastAsia="Arial" w:hAnsi="Arial" w:cs="Arial"/>
          <w:color w:val="000000"/>
          <w:sz w:val="24"/>
          <w:szCs w:val="24"/>
        </w:rPr>
        <w:t>The Supplier recognises that the Buyer is subject to PPN 01/17 (Updates to transparency principles v1.1 (</w:t>
      </w:r>
      <w:hyperlink r:id="rId8">
        <w:r w:rsidRPr="009F3580">
          <w:rPr>
            <w:rFonts w:ascii="Arial" w:eastAsia="Arial" w:hAnsi="Arial" w:cs="Arial"/>
            <w:color w:val="0000FF"/>
            <w:sz w:val="24"/>
            <w:szCs w:val="24"/>
            <w:u w:val="single"/>
          </w:rPr>
          <w:t>https://www.gov.uk/government/publications/procurement-policy-note-0117-update-to-transparency-principles</w:t>
        </w:r>
      </w:hyperlink>
      <w:r w:rsidRPr="009F3580">
        <w:rPr>
          <w:rFonts w:ascii="Arial" w:eastAsia="Arial" w:hAnsi="Arial" w:cs="Arial"/>
          <w:color w:val="000000"/>
          <w:sz w:val="24"/>
          <w:szCs w:val="24"/>
        </w:rPr>
        <w:t xml:space="preserve">). </w:t>
      </w:r>
    </w:p>
    <w:p w14:paraId="7DF47197" w14:textId="7043FD1B" w:rsidR="00E906DA" w:rsidRPr="009F3580" w:rsidRDefault="00003D45" w:rsidP="009F3580">
      <w:pPr>
        <w:pStyle w:val="ListParagraph"/>
        <w:numPr>
          <w:ilvl w:val="1"/>
          <w:numId w:val="1"/>
        </w:numPr>
        <w:spacing w:before="120" w:after="120" w:line="240" w:lineRule="auto"/>
        <w:contextualSpacing w:val="0"/>
        <w:rPr>
          <w:rFonts w:ascii="Arial" w:eastAsia="Arial" w:hAnsi="Arial" w:cs="Arial"/>
          <w:color w:val="000000"/>
          <w:sz w:val="24"/>
          <w:szCs w:val="24"/>
        </w:rPr>
      </w:pPr>
      <w:r w:rsidRPr="009F3580">
        <w:rPr>
          <w:rFonts w:ascii="Arial" w:eastAsia="Arial" w:hAnsi="Arial" w:cs="Arial"/>
          <w:color w:val="000000"/>
          <w:sz w:val="24"/>
          <w:szCs w:val="24"/>
        </w:rPr>
        <w:t>The Supplier shall comply with the provisions of this Schedule in order to assist the Buyer with its compliance with its obligations under that PPN.</w:t>
      </w:r>
    </w:p>
    <w:p w14:paraId="6DCFD54B" w14:textId="0FAAB28E" w:rsidR="00E906DA" w:rsidRDefault="00003D45" w:rsidP="009F3580">
      <w:pPr>
        <w:pStyle w:val="ListParagraph"/>
        <w:numPr>
          <w:ilvl w:val="1"/>
          <w:numId w:val="1"/>
        </w:numPr>
        <w:spacing w:before="120" w:after="120" w:line="240" w:lineRule="auto"/>
        <w:contextualSpacing w:val="0"/>
        <w:rPr>
          <w:rFonts w:ascii="Arial" w:eastAsia="Arial" w:hAnsi="Arial" w:cs="Arial"/>
          <w:color w:val="000000"/>
          <w:sz w:val="24"/>
          <w:szCs w:val="24"/>
        </w:rPr>
      </w:pPr>
      <w:r>
        <w:rPr>
          <w:rFonts w:ascii="Arial" w:eastAsia="Arial" w:hAnsi="Arial" w:cs="Arial"/>
          <w:color w:val="000000"/>
          <w:sz w:val="24"/>
          <w:szCs w:val="24"/>
        </w:rP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B298232" w14:textId="77777777" w:rsidR="009F3580" w:rsidRDefault="00003D45" w:rsidP="009F3580">
      <w:pPr>
        <w:pStyle w:val="ListParagraph"/>
        <w:numPr>
          <w:ilvl w:val="1"/>
          <w:numId w:val="1"/>
        </w:numPr>
        <w:spacing w:before="120" w:after="120" w:line="240" w:lineRule="auto"/>
        <w:contextualSpacing w:val="0"/>
        <w:rPr>
          <w:rFonts w:ascii="Arial" w:eastAsia="Arial" w:hAnsi="Arial" w:cs="Arial"/>
          <w:color w:val="000000"/>
          <w:sz w:val="24"/>
          <w:szCs w:val="24"/>
        </w:rPr>
      </w:pPr>
      <w:r>
        <w:rPr>
          <w:rFonts w:ascii="Arial" w:eastAsia="Arial" w:hAnsi="Arial" w:cs="Arial"/>
          <w:color w:val="000000"/>
          <w:sz w:val="24"/>
          <w:szCs w:val="24"/>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w:t>
      </w:r>
    </w:p>
    <w:p w14:paraId="0AE73B00" w14:textId="77777777" w:rsidR="009F3580" w:rsidRDefault="00003D45" w:rsidP="009F3580">
      <w:pPr>
        <w:pStyle w:val="ListParagraph"/>
        <w:numPr>
          <w:ilvl w:val="1"/>
          <w:numId w:val="1"/>
        </w:numPr>
        <w:spacing w:before="120" w:after="120" w:line="240" w:lineRule="auto"/>
        <w:contextualSpacing w:val="0"/>
        <w:rPr>
          <w:rFonts w:ascii="Arial" w:eastAsia="Arial" w:hAnsi="Arial" w:cs="Arial"/>
          <w:color w:val="000000"/>
          <w:sz w:val="24"/>
          <w:szCs w:val="24"/>
        </w:rPr>
      </w:pPr>
      <w:r>
        <w:rPr>
          <w:rFonts w:ascii="Arial" w:eastAsia="Arial" w:hAnsi="Arial" w:cs="Arial"/>
          <w:color w:val="000000"/>
          <w:sz w:val="24"/>
          <w:szCs w:val="24"/>
        </w:rPr>
        <w:t xml:space="preserve">If the Parties fail to agree on a draft Transparency Report the Buyer shall determine what should be included. </w:t>
      </w:r>
    </w:p>
    <w:p w14:paraId="1C13BA03" w14:textId="4274838B" w:rsidR="00E906DA" w:rsidRDefault="00003D45" w:rsidP="009F3580">
      <w:pPr>
        <w:pStyle w:val="ListParagraph"/>
        <w:numPr>
          <w:ilvl w:val="1"/>
          <w:numId w:val="1"/>
        </w:numPr>
        <w:spacing w:before="120" w:after="120" w:line="240" w:lineRule="auto"/>
        <w:contextualSpacing w:val="0"/>
        <w:rPr>
          <w:rFonts w:ascii="Arial" w:eastAsia="Arial" w:hAnsi="Arial" w:cs="Arial"/>
          <w:color w:val="000000"/>
          <w:sz w:val="24"/>
          <w:szCs w:val="24"/>
        </w:rPr>
      </w:pPr>
      <w:r>
        <w:rPr>
          <w:rFonts w:ascii="Arial" w:eastAsia="Arial" w:hAnsi="Arial" w:cs="Arial"/>
          <w:color w:val="000000"/>
          <w:sz w:val="24"/>
          <w:szCs w:val="24"/>
        </w:rPr>
        <w:t>Any other disagreement in connection with Transparency Reports shall be treated as a Dispute.</w:t>
      </w:r>
    </w:p>
    <w:p w14:paraId="05112900" w14:textId="042654F3" w:rsidR="00E906DA" w:rsidRDefault="00003D45" w:rsidP="009F3580">
      <w:pPr>
        <w:pStyle w:val="ListParagraph"/>
        <w:numPr>
          <w:ilvl w:val="1"/>
          <w:numId w:val="1"/>
        </w:numPr>
        <w:spacing w:before="120" w:after="120" w:line="240" w:lineRule="auto"/>
        <w:contextualSpacing w:val="0"/>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5C9B515B" w14:textId="77777777" w:rsidR="009F3580" w:rsidRDefault="009F3580" w:rsidP="009F3580">
      <w:pPr>
        <w:spacing w:before="120" w:after="120" w:line="240" w:lineRule="auto"/>
        <w:ind w:left="360" w:hanging="360"/>
        <w:rPr>
          <w:rFonts w:ascii="Arial" w:eastAsia="Arial" w:hAnsi="Arial" w:cs="Arial"/>
          <w:color w:val="000000"/>
          <w:sz w:val="24"/>
          <w:szCs w:val="24"/>
        </w:rPr>
      </w:pPr>
    </w:p>
    <w:p w14:paraId="7E5E8969" w14:textId="77777777" w:rsidR="00E906DA" w:rsidRDefault="00003D45" w:rsidP="009F3580">
      <w:pPr>
        <w:pBdr>
          <w:top w:val="nil"/>
          <w:left w:val="nil"/>
          <w:bottom w:val="nil"/>
          <w:right w:val="nil"/>
          <w:between w:val="nil"/>
        </w:pBdr>
        <w:spacing w:before="120" w:after="12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2693"/>
        <w:gridCol w:w="1701"/>
        <w:gridCol w:w="1484"/>
      </w:tblGrid>
      <w:tr w:rsidR="00E906DA" w14:paraId="1AD67DF7" w14:textId="77777777" w:rsidTr="009F3580">
        <w:trPr>
          <w:trHeight w:val="123"/>
        </w:trPr>
        <w:tc>
          <w:tcPr>
            <w:tcW w:w="3114" w:type="dxa"/>
            <w:tcBorders>
              <w:top w:val="single" w:sz="4" w:space="0" w:color="000000"/>
              <w:left w:val="single" w:sz="4" w:space="0" w:color="000000"/>
              <w:bottom w:val="single" w:sz="4" w:space="0" w:color="000000"/>
              <w:right w:val="single" w:sz="4" w:space="0" w:color="000000"/>
            </w:tcBorders>
          </w:tcPr>
          <w:p w14:paraId="0BCA8BFD" w14:textId="77777777" w:rsidR="00E906DA" w:rsidRDefault="00003D45" w:rsidP="009F3580">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2693" w:type="dxa"/>
            <w:tcBorders>
              <w:top w:val="single" w:sz="4" w:space="0" w:color="000000"/>
              <w:left w:val="single" w:sz="4" w:space="0" w:color="000000"/>
              <w:bottom w:val="single" w:sz="4" w:space="0" w:color="000000"/>
              <w:right w:val="single" w:sz="4" w:space="0" w:color="000000"/>
            </w:tcBorders>
          </w:tcPr>
          <w:p w14:paraId="746932B6" w14:textId="77777777" w:rsidR="00E906DA" w:rsidRDefault="00003D45" w:rsidP="009F3580">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701" w:type="dxa"/>
            <w:tcBorders>
              <w:top w:val="single" w:sz="4" w:space="0" w:color="000000"/>
              <w:left w:val="single" w:sz="4" w:space="0" w:color="000000"/>
              <w:bottom w:val="single" w:sz="4" w:space="0" w:color="000000"/>
              <w:right w:val="single" w:sz="4" w:space="0" w:color="000000"/>
            </w:tcBorders>
          </w:tcPr>
          <w:p w14:paraId="02CB6D1A" w14:textId="77777777" w:rsidR="00E906DA" w:rsidRDefault="00003D45" w:rsidP="009F3580">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1484" w:type="dxa"/>
            <w:tcBorders>
              <w:top w:val="single" w:sz="4" w:space="0" w:color="000000"/>
              <w:left w:val="single" w:sz="4" w:space="0" w:color="000000"/>
              <w:bottom w:val="single" w:sz="4" w:space="0" w:color="000000"/>
              <w:right w:val="single" w:sz="4" w:space="0" w:color="000000"/>
            </w:tcBorders>
          </w:tcPr>
          <w:p w14:paraId="51253105" w14:textId="77777777" w:rsidR="00E906DA" w:rsidRDefault="00003D45" w:rsidP="009F3580">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906DA" w14:paraId="5A917E78" w14:textId="77777777" w:rsidTr="009F3580">
        <w:trPr>
          <w:trHeight w:val="214"/>
        </w:trPr>
        <w:tc>
          <w:tcPr>
            <w:tcW w:w="3114" w:type="dxa"/>
            <w:tcBorders>
              <w:top w:val="single" w:sz="4" w:space="0" w:color="000000"/>
              <w:left w:val="single" w:sz="4" w:space="0" w:color="000000"/>
              <w:bottom w:val="single" w:sz="4" w:space="0" w:color="000000"/>
              <w:right w:val="single" w:sz="4" w:space="0" w:color="000000"/>
            </w:tcBorders>
          </w:tcPr>
          <w:p w14:paraId="31AB1B7D" w14:textId="446CD46B" w:rsidR="00E906DA" w:rsidRPr="007C380C" w:rsidRDefault="00003D45" w:rsidP="009F3580">
            <w:pPr>
              <w:tabs>
                <w:tab w:val="left" w:pos="3380"/>
              </w:tabs>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Performance and forward plan</w:t>
            </w:r>
          </w:p>
        </w:tc>
        <w:tc>
          <w:tcPr>
            <w:tcW w:w="2693" w:type="dxa"/>
            <w:tcBorders>
              <w:top w:val="single" w:sz="4" w:space="0" w:color="000000"/>
              <w:left w:val="single" w:sz="4" w:space="0" w:color="000000"/>
              <w:bottom w:val="single" w:sz="4" w:space="0" w:color="000000"/>
              <w:right w:val="single" w:sz="4" w:space="0" w:color="000000"/>
            </w:tcBorders>
          </w:tcPr>
          <w:p w14:paraId="192EE861" w14:textId="4EAB6125" w:rsidR="00E906DA" w:rsidRPr="007C380C"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 xml:space="preserve">TBC with </w:t>
            </w:r>
            <w:r w:rsidR="007C380C">
              <w:rPr>
                <w:rFonts w:ascii="Arial" w:eastAsia="Arial" w:hAnsi="Arial" w:cs="Arial"/>
                <w:color w:val="000000"/>
                <w:sz w:val="24"/>
                <w:szCs w:val="24"/>
              </w:rPr>
              <w:t>Supplier</w:t>
            </w:r>
          </w:p>
        </w:tc>
        <w:tc>
          <w:tcPr>
            <w:tcW w:w="1701" w:type="dxa"/>
            <w:tcBorders>
              <w:top w:val="single" w:sz="4" w:space="0" w:color="000000"/>
              <w:left w:val="single" w:sz="4" w:space="0" w:color="000000"/>
              <w:bottom w:val="single" w:sz="4" w:space="0" w:color="000000"/>
              <w:right w:val="single" w:sz="4" w:space="0" w:color="000000"/>
            </w:tcBorders>
          </w:tcPr>
          <w:p w14:paraId="7E89ECB8" w14:textId="46D209CA" w:rsidR="00E906DA" w:rsidRPr="008D7728"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PDF Forma</w:t>
            </w:r>
            <w:r w:rsidR="009F3580">
              <w:rPr>
                <w:rFonts w:ascii="Arial" w:eastAsia="Arial" w:hAnsi="Arial" w:cs="Arial"/>
                <w:color w:val="000000"/>
                <w:sz w:val="24"/>
                <w:szCs w:val="24"/>
              </w:rPr>
              <w:t>t</w:t>
            </w:r>
          </w:p>
        </w:tc>
        <w:tc>
          <w:tcPr>
            <w:tcW w:w="1484" w:type="dxa"/>
            <w:tcBorders>
              <w:top w:val="single" w:sz="4" w:space="0" w:color="000000"/>
              <w:left w:val="single" w:sz="4" w:space="0" w:color="000000"/>
              <w:bottom w:val="single" w:sz="4" w:space="0" w:color="000000"/>
              <w:right w:val="single" w:sz="4" w:space="0" w:color="000000"/>
            </w:tcBorders>
          </w:tcPr>
          <w:p w14:paraId="3D21F3C4" w14:textId="42E6236E" w:rsidR="00E906DA" w:rsidRPr="008D7728"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Monthly</w:t>
            </w:r>
          </w:p>
        </w:tc>
      </w:tr>
      <w:tr w:rsidR="00E906DA" w14:paraId="00C9B9AB" w14:textId="77777777" w:rsidTr="009F3580">
        <w:trPr>
          <w:trHeight w:val="155"/>
        </w:trPr>
        <w:tc>
          <w:tcPr>
            <w:tcW w:w="3114" w:type="dxa"/>
            <w:tcBorders>
              <w:top w:val="single" w:sz="4" w:space="0" w:color="000000"/>
              <w:left w:val="single" w:sz="4" w:space="0" w:color="000000"/>
              <w:bottom w:val="single" w:sz="4" w:space="0" w:color="000000"/>
              <w:right w:val="single" w:sz="4" w:space="0" w:color="000000"/>
            </w:tcBorders>
          </w:tcPr>
          <w:p w14:paraId="1AAD9A63" w14:textId="11EA16EB" w:rsidR="00E906DA" w:rsidRPr="007C380C" w:rsidRDefault="00003D45"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Call-Off</w:t>
            </w:r>
            <w:r w:rsidR="008D7728" w:rsidRPr="007C380C">
              <w:rPr>
                <w:rFonts w:ascii="Arial" w:eastAsia="Arial" w:hAnsi="Arial" w:cs="Arial"/>
                <w:color w:val="000000"/>
                <w:sz w:val="24"/>
                <w:szCs w:val="24"/>
              </w:rPr>
              <w:t xml:space="preserve"> </w:t>
            </w:r>
            <w:r w:rsidRPr="007C380C">
              <w:rPr>
                <w:rFonts w:ascii="Arial" w:eastAsia="Arial" w:hAnsi="Arial" w:cs="Arial"/>
                <w:color w:val="000000"/>
                <w:sz w:val="24"/>
                <w:szCs w:val="24"/>
              </w:rPr>
              <w:t>Contract Charges</w:t>
            </w:r>
            <w:r w:rsidR="0004344A" w:rsidRPr="007C380C">
              <w:rPr>
                <w:rFonts w:ascii="Arial" w:eastAsia="Arial" w:hAnsi="Arial" w:cs="Arial"/>
                <w:color w:val="000000"/>
                <w:sz w:val="24"/>
                <w:szCs w:val="24"/>
              </w:rPr>
              <w:t xml:space="preserve"> and budget management</w:t>
            </w:r>
          </w:p>
        </w:tc>
        <w:tc>
          <w:tcPr>
            <w:tcW w:w="2693" w:type="dxa"/>
            <w:tcBorders>
              <w:top w:val="single" w:sz="4" w:space="0" w:color="000000"/>
              <w:left w:val="single" w:sz="4" w:space="0" w:color="000000"/>
              <w:bottom w:val="single" w:sz="4" w:space="0" w:color="000000"/>
              <w:right w:val="single" w:sz="4" w:space="0" w:color="000000"/>
            </w:tcBorders>
          </w:tcPr>
          <w:p w14:paraId="0EDBBF8F" w14:textId="6720CA11" w:rsidR="00E906DA" w:rsidRPr="007C380C"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 xml:space="preserve">TBA on appointment </w:t>
            </w:r>
            <w:r w:rsidR="00003D45" w:rsidRPr="007C380C">
              <w:rPr>
                <w:rFonts w:ascii="Arial" w:eastAsia="Arial" w:hAnsi="Arial" w:cs="Arial"/>
                <w:color w:val="000000"/>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722E1626" w14:textId="2280CFE1" w:rsidR="00E906DA" w:rsidRPr="008D7728"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Excel Spreadsheet</w:t>
            </w:r>
            <w:r w:rsidR="00003D45" w:rsidRPr="007C380C">
              <w:rPr>
                <w:rFonts w:ascii="Arial" w:eastAsia="Arial" w:hAnsi="Arial" w:cs="Arial"/>
                <w:color w:val="000000"/>
                <w:sz w:val="24"/>
                <w:szCs w:val="24"/>
              </w:rPr>
              <w:t xml:space="preserve"> </w:t>
            </w:r>
          </w:p>
        </w:tc>
        <w:tc>
          <w:tcPr>
            <w:tcW w:w="1484" w:type="dxa"/>
            <w:tcBorders>
              <w:top w:val="single" w:sz="4" w:space="0" w:color="000000"/>
              <w:left w:val="single" w:sz="4" w:space="0" w:color="000000"/>
              <w:bottom w:val="single" w:sz="4" w:space="0" w:color="000000"/>
              <w:right w:val="single" w:sz="4" w:space="0" w:color="000000"/>
            </w:tcBorders>
          </w:tcPr>
          <w:p w14:paraId="4E99E3EC" w14:textId="008CECDD" w:rsidR="00E906DA" w:rsidRPr="008D7728"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Monthly, Quarterly, Annual</w:t>
            </w:r>
            <w:r w:rsidR="00003D45" w:rsidRPr="007C380C">
              <w:rPr>
                <w:rFonts w:ascii="Arial" w:eastAsia="Arial" w:hAnsi="Arial" w:cs="Arial"/>
                <w:color w:val="000000"/>
                <w:sz w:val="24"/>
                <w:szCs w:val="24"/>
              </w:rPr>
              <w:t xml:space="preserve"> </w:t>
            </w:r>
          </w:p>
        </w:tc>
      </w:tr>
      <w:tr w:rsidR="00E906DA" w14:paraId="71212D60" w14:textId="77777777" w:rsidTr="009F3580">
        <w:trPr>
          <w:trHeight w:val="155"/>
        </w:trPr>
        <w:tc>
          <w:tcPr>
            <w:tcW w:w="3114" w:type="dxa"/>
            <w:tcBorders>
              <w:top w:val="single" w:sz="4" w:space="0" w:color="000000"/>
              <w:left w:val="single" w:sz="4" w:space="0" w:color="000000"/>
              <w:bottom w:val="single" w:sz="4" w:space="0" w:color="000000"/>
              <w:right w:val="single" w:sz="4" w:space="0" w:color="000000"/>
            </w:tcBorders>
          </w:tcPr>
          <w:p w14:paraId="55E47BEF" w14:textId="3BDE0DC7" w:rsidR="00E906DA" w:rsidRPr="007C380C" w:rsidRDefault="00003D45"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Key Subcontractors</w:t>
            </w:r>
          </w:p>
        </w:tc>
        <w:tc>
          <w:tcPr>
            <w:tcW w:w="2693" w:type="dxa"/>
            <w:tcBorders>
              <w:top w:val="single" w:sz="4" w:space="0" w:color="000000"/>
              <w:left w:val="single" w:sz="4" w:space="0" w:color="000000"/>
              <w:bottom w:val="single" w:sz="4" w:space="0" w:color="000000"/>
              <w:right w:val="single" w:sz="4" w:space="0" w:color="000000"/>
            </w:tcBorders>
          </w:tcPr>
          <w:p w14:paraId="19C7E5F3" w14:textId="52E49876" w:rsidR="00E906DA" w:rsidRPr="007C380C"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 xml:space="preserve">To </w:t>
            </w:r>
            <w:bookmarkStart w:id="0" w:name="_GoBack"/>
            <w:r w:rsidRPr="007C380C">
              <w:rPr>
                <w:rFonts w:ascii="Arial" w:eastAsia="Arial" w:hAnsi="Arial" w:cs="Arial"/>
                <w:color w:val="000000"/>
                <w:sz w:val="24"/>
                <w:szCs w:val="24"/>
              </w:rPr>
              <w:t>be included in Schedule 7</w:t>
            </w:r>
            <w:r w:rsidR="00003D45" w:rsidRPr="007C380C">
              <w:rPr>
                <w:rFonts w:ascii="Arial" w:eastAsia="Arial" w:hAnsi="Arial" w:cs="Arial"/>
                <w:color w:val="000000"/>
                <w:sz w:val="24"/>
                <w:szCs w:val="24"/>
              </w:rPr>
              <w:t xml:space="preserve"> </w:t>
            </w:r>
            <w:bookmarkEnd w:id="0"/>
          </w:p>
        </w:tc>
        <w:tc>
          <w:tcPr>
            <w:tcW w:w="1701" w:type="dxa"/>
            <w:tcBorders>
              <w:top w:val="single" w:sz="4" w:space="0" w:color="000000"/>
              <w:left w:val="single" w:sz="4" w:space="0" w:color="000000"/>
              <w:bottom w:val="single" w:sz="4" w:space="0" w:color="000000"/>
              <w:right w:val="single" w:sz="4" w:space="0" w:color="000000"/>
            </w:tcBorders>
          </w:tcPr>
          <w:p w14:paraId="72647E84" w14:textId="431963C6" w:rsidR="00E906DA" w:rsidRPr="008D7728"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In word format</w:t>
            </w:r>
            <w:r w:rsidR="00003D45" w:rsidRPr="007C380C">
              <w:rPr>
                <w:rFonts w:ascii="Arial" w:eastAsia="Arial" w:hAnsi="Arial" w:cs="Arial"/>
                <w:color w:val="000000"/>
                <w:sz w:val="24"/>
                <w:szCs w:val="24"/>
              </w:rPr>
              <w:t xml:space="preserve"> </w:t>
            </w:r>
          </w:p>
        </w:tc>
        <w:tc>
          <w:tcPr>
            <w:tcW w:w="1484" w:type="dxa"/>
            <w:tcBorders>
              <w:top w:val="single" w:sz="4" w:space="0" w:color="000000"/>
              <w:left w:val="single" w:sz="4" w:space="0" w:color="000000"/>
              <w:bottom w:val="single" w:sz="4" w:space="0" w:color="000000"/>
              <w:right w:val="single" w:sz="4" w:space="0" w:color="000000"/>
            </w:tcBorders>
          </w:tcPr>
          <w:p w14:paraId="570B8CB0" w14:textId="13C4FEB7" w:rsidR="00E906DA" w:rsidRPr="008D7728"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As required</w:t>
            </w:r>
            <w:r w:rsidR="00003D45" w:rsidRPr="007C380C">
              <w:rPr>
                <w:rFonts w:ascii="Arial" w:eastAsia="Arial" w:hAnsi="Arial" w:cs="Arial"/>
                <w:color w:val="000000"/>
                <w:sz w:val="24"/>
                <w:szCs w:val="24"/>
              </w:rPr>
              <w:t xml:space="preserve"> </w:t>
            </w:r>
          </w:p>
        </w:tc>
      </w:tr>
      <w:tr w:rsidR="008D7728" w14:paraId="1ECBE10D" w14:textId="77777777" w:rsidTr="009F3580">
        <w:trPr>
          <w:trHeight w:val="155"/>
        </w:trPr>
        <w:tc>
          <w:tcPr>
            <w:tcW w:w="3114" w:type="dxa"/>
            <w:tcBorders>
              <w:top w:val="single" w:sz="4" w:space="0" w:color="000000"/>
              <w:left w:val="single" w:sz="4" w:space="0" w:color="000000"/>
              <w:bottom w:val="single" w:sz="4" w:space="0" w:color="000000"/>
              <w:right w:val="single" w:sz="4" w:space="0" w:color="000000"/>
            </w:tcBorders>
          </w:tcPr>
          <w:p w14:paraId="20D6BC3B" w14:textId="076C6EBA" w:rsidR="008D7728" w:rsidRPr="007C380C"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Performance management</w:t>
            </w:r>
          </w:p>
        </w:tc>
        <w:tc>
          <w:tcPr>
            <w:tcW w:w="2693" w:type="dxa"/>
            <w:tcBorders>
              <w:top w:val="single" w:sz="4" w:space="0" w:color="000000"/>
              <w:left w:val="single" w:sz="4" w:space="0" w:color="000000"/>
              <w:bottom w:val="single" w:sz="4" w:space="0" w:color="000000"/>
              <w:right w:val="single" w:sz="4" w:space="0" w:color="000000"/>
            </w:tcBorders>
          </w:tcPr>
          <w:p w14:paraId="3AC4B03B" w14:textId="722FE071" w:rsidR="008D7728" w:rsidRPr="007C380C"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As detailed in Schedule 14 - SLA</w:t>
            </w:r>
          </w:p>
        </w:tc>
        <w:tc>
          <w:tcPr>
            <w:tcW w:w="1701" w:type="dxa"/>
            <w:tcBorders>
              <w:top w:val="single" w:sz="4" w:space="0" w:color="000000"/>
              <w:left w:val="single" w:sz="4" w:space="0" w:color="000000"/>
              <w:bottom w:val="single" w:sz="4" w:space="0" w:color="000000"/>
              <w:right w:val="single" w:sz="4" w:space="0" w:color="000000"/>
            </w:tcBorders>
          </w:tcPr>
          <w:p w14:paraId="525DE5F7" w14:textId="057B8CF8" w:rsidR="008D7728" w:rsidRPr="008D7728"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 xml:space="preserve">PDF Format </w:t>
            </w:r>
          </w:p>
        </w:tc>
        <w:tc>
          <w:tcPr>
            <w:tcW w:w="1484" w:type="dxa"/>
            <w:tcBorders>
              <w:top w:val="single" w:sz="4" w:space="0" w:color="000000"/>
              <w:left w:val="single" w:sz="4" w:space="0" w:color="000000"/>
              <w:bottom w:val="single" w:sz="4" w:space="0" w:color="000000"/>
              <w:right w:val="single" w:sz="4" w:space="0" w:color="000000"/>
            </w:tcBorders>
          </w:tcPr>
          <w:p w14:paraId="3E8F696A" w14:textId="5B4B4922" w:rsidR="008D7728" w:rsidRPr="008D7728" w:rsidRDefault="008D7728" w:rsidP="009F3580">
            <w:pPr>
              <w:spacing w:before="120" w:after="120" w:line="240" w:lineRule="auto"/>
              <w:rPr>
                <w:rFonts w:ascii="Arial" w:eastAsia="Arial" w:hAnsi="Arial" w:cs="Arial"/>
                <w:color w:val="000000"/>
                <w:sz w:val="24"/>
                <w:szCs w:val="24"/>
              </w:rPr>
            </w:pPr>
            <w:r w:rsidRPr="007C380C">
              <w:rPr>
                <w:rFonts w:ascii="Arial" w:eastAsia="Arial" w:hAnsi="Arial" w:cs="Arial"/>
                <w:color w:val="000000"/>
                <w:sz w:val="24"/>
                <w:szCs w:val="24"/>
              </w:rPr>
              <w:t>Monthly</w:t>
            </w:r>
          </w:p>
        </w:tc>
      </w:tr>
    </w:tbl>
    <w:p w14:paraId="106D5705" w14:textId="77777777" w:rsidR="00E906DA" w:rsidRDefault="00E906DA" w:rsidP="009F3580">
      <w:pPr>
        <w:tabs>
          <w:tab w:val="left" w:pos="1251"/>
        </w:tabs>
        <w:spacing w:before="120" w:after="120" w:line="240" w:lineRule="auto"/>
        <w:rPr>
          <w:rFonts w:ascii="Arial" w:eastAsia="Arial" w:hAnsi="Arial" w:cs="Arial"/>
          <w:sz w:val="24"/>
          <w:szCs w:val="24"/>
        </w:rPr>
      </w:pPr>
      <w:bookmarkStart w:id="1" w:name="bookmark=id.gjdgxs" w:colFirst="0" w:colLast="0"/>
      <w:bookmarkEnd w:id="1"/>
    </w:p>
    <w:sectPr w:rsidR="00E906DA" w:rsidSect="009F358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D1B8C" w14:textId="77777777" w:rsidR="00B031D8" w:rsidRDefault="00B031D8">
      <w:pPr>
        <w:spacing w:after="0" w:line="240" w:lineRule="auto"/>
      </w:pPr>
      <w:r>
        <w:separator/>
      </w:r>
    </w:p>
  </w:endnote>
  <w:endnote w:type="continuationSeparator" w:id="0">
    <w:p w14:paraId="3BDB15A4" w14:textId="77777777" w:rsidR="00B031D8" w:rsidRDefault="00B03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0650F"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D88C0" w14:textId="77777777" w:rsidR="00E906DA" w:rsidRDefault="00003D4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14:paraId="19A3F48F" w14:textId="1109B9BD"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0A80">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1E9DE60" w14:textId="77777777" w:rsidR="00E906DA" w:rsidRDefault="00003D4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D0A7" w14:textId="77777777" w:rsidR="00E906DA" w:rsidRDefault="00E906DA">
    <w:pPr>
      <w:tabs>
        <w:tab w:val="center" w:pos="4513"/>
        <w:tab w:val="right" w:pos="9026"/>
      </w:tabs>
      <w:spacing w:after="0"/>
      <w:rPr>
        <w:rFonts w:ascii="Arial" w:eastAsia="Arial" w:hAnsi="Arial" w:cs="Arial"/>
        <w:color w:val="A6A6A6"/>
        <w:sz w:val="20"/>
        <w:szCs w:val="20"/>
      </w:rPr>
    </w:pPr>
  </w:p>
  <w:p w14:paraId="21D46D36" w14:textId="77777777" w:rsidR="00E906DA" w:rsidRDefault="00003D4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6D6E8296"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4394A9C1" w14:textId="77777777" w:rsidR="00E906DA" w:rsidRDefault="00003D4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5AA54" w14:textId="77777777" w:rsidR="00B031D8" w:rsidRDefault="00B031D8">
      <w:pPr>
        <w:spacing w:after="0" w:line="240" w:lineRule="auto"/>
      </w:pPr>
      <w:r>
        <w:separator/>
      </w:r>
    </w:p>
  </w:footnote>
  <w:footnote w:type="continuationSeparator" w:id="0">
    <w:p w14:paraId="2C8916F9" w14:textId="77777777" w:rsidR="00B031D8" w:rsidRDefault="00B03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4A43"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CAB9" w14:textId="77777777" w:rsidR="00E906DA" w:rsidRDefault="00003D45">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73F8D858" w14:textId="7904073D" w:rsidR="00E906DA" w:rsidRDefault="00003D4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r w:rsidR="005B2CC4" w:rsidRPr="005B2CC4">
      <w:rPr>
        <w:rFonts w:ascii="Arial" w:eastAsia="Arial" w:hAnsi="Arial" w:cs="Arial"/>
        <w:color w:val="000000"/>
        <w:sz w:val="20"/>
        <w:szCs w:val="20"/>
      </w:rPr>
      <w:t>CCLL23A05</w:t>
    </w:r>
  </w:p>
  <w:p w14:paraId="45D2633F" w14:textId="63CF17C2" w:rsidR="00E906DA" w:rsidRDefault="00003D45">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CC60D"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6116924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9F57D9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9DECEC3" w14:textId="77777777" w:rsidR="00E906DA" w:rsidRDefault="00E906DA">
    <w:pPr>
      <w:pBdr>
        <w:top w:val="nil"/>
        <w:left w:val="nil"/>
        <w:bottom w:val="nil"/>
        <w:right w:val="nil"/>
        <w:between w:val="nil"/>
      </w:pBdr>
      <w:tabs>
        <w:tab w:val="center" w:pos="4513"/>
        <w:tab w:val="right" w:pos="9026"/>
      </w:tabs>
      <w:spacing w:after="0" w:line="240" w:lineRule="auto"/>
      <w:rPr>
        <w:i/>
        <w:color w:val="000000"/>
      </w:rPr>
    </w:pPr>
  </w:p>
  <w:p w14:paraId="13AED354"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6040AA"/>
    <w:multiLevelType w:val="multilevel"/>
    <w:tmpl w:val="D0DE7772"/>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6DA"/>
    <w:rsid w:val="00003D45"/>
    <w:rsid w:val="0004344A"/>
    <w:rsid w:val="005B2CC4"/>
    <w:rsid w:val="00605453"/>
    <w:rsid w:val="0065164C"/>
    <w:rsid w:val="006D738B"/>
    <w:rsid w:val="007C380C"/>
    <w:rsid w:val="008C0A80"/>
    <w:rsid w:val="008D7728"/>
    <w:rsid w:val="009F3580"/>
    <w:rsid w:val="00B031D8"/>
    <w:rsid w:val="00E90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B6AAFD"/>
  <w15:docId w15:val="{29C4940A-A73B-409F-A947-F7C6FEE10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9F35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b/SxDySVz1zfSa/ofOpG6uwfeA==">AMUW2mWMfjz2kRQYlzwx6acA1JO9xgGqCPcA69a/GJPVixwodbolMpgo05m/JTgmcuzRxqZ13b+Hiq5KgD1eWpFIVUZIwKmikx56iRfkz3bvcV/jNCqDPmqyo+wYqGLdkkIeQ7ZF/ZhXWK83cRisc9zbkdJBO3z+Xw==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Trasler</dc:creator>
  <cp:lastModifiedBy>Candace Brooks</cp:lastModifiedBy>
  <cp:revision>5</cp:revision>
  <dcterms:created xsi:type="dcterms:W3CDTF">2023-10-02T13:49:00Z</dcterms:created>
  <dcterms:modified xsi:type="dcterms:W3CDTF">2024-02-02T12:30:00Z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